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01" w:rsidRDefault="00154001" w:rsidP="00154001">
      <w:pPr>
        <w:tabs>
          <w:tab w:val="left" w:pos="927"/>
        </w:tabs>
        <w:jc w:val="both"/>
        <w:rPr>
          <w:b/>
          <w:u w:val="single"/>
        </w:rPr>
      </w:pPr>
      <w:r>
        <w:rPr>
          <w:b/>
          <w:u w:val="single"/>
        </w:rPr>
        <w:t>Francia.</w:t>
      </w:r>
    </w:p>
    <w:p w:rsidR="00154001" w:rsidRDefault="00154001" w:rsidP="00154001">
      <w:pPr>
        <w:tabs>
          <w:tab w:val="left" w:pos="927"/>
        </w:tabs>
        <w:jc w:val="both"/>
      </w:pPr>
      <w:r>
        <w:t>Hasta ½ XIX mantenía importantes deficiencias estructurales: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Escasa inversión del ahorro por la falta de bancos para canalizarlo.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Reducido tamaño de las empresas.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Inestabilidad política.</w:t>
      </w:r>
    </w:p>
    <w:p w:rsidR="00154001" w:rsidRDefault="00154001" w:rsidP="00154001">
      <w:pPr>
        <w:tabs>
          <w:tab w:val="left" w:pos="927"/>
        </w:tabs>
        <w:jc w:val="both"/>
      </w:pPr>
      <w:r>
        <w:t xml:space="preserve">Durante el II Imperio: </w:t>
      </w:r>
    </w:p>
    <w:p w:rsidR="00154001" w:rsidRDefault="00154001" w:rsidP="00154001">
      <w:pPr>
        <w:tabs>
          <w:tab w:val="left" w:pos="284"/>
        </w:tabs>
        <w:ind w:left="284"/>
        <w:jc w:val="both"/>
      </w:pPr>
      <w:r>
        <w:t>- estabilidad política,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284" w:firstLine="0"/>
        <w:jc w:val="both"/>
      </w:pPr>
      <w:r>
        <w:t>aumento y crecimiento de las empresas,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284" w:firstLine="0"/>
        <w:jc w:val="both"/>
      </w:pPr>
      <w:r>
        <w:t>una entidad bancaria (</w:t>
      </w:r>
      <w:proofErr w:type="spellStart"/>
      <w:r>
        <w:t>Crédit</w:t>
      </w:r>
      <w:proofErr w:type="spellEnd"/>
      <w:r>
        <w:t xml:space="preserve"> </w:t>
      </w:r>
      <w:proofErr w:type="spellStart"/>
      <w:r>
        <w:t>Mobilier</w:t>
      </w:r>
      <w:proofErr w:type="spellEnd"/>
      <w:r>
        <w:t>) proporcionó la capitalización necesaria.</w:t>
      </w:r>
    </w:p>
    <w:p w:rsidR="00154001" w:rsidRDefault="00154001" w:rsidP="00154001">
      <w:pPr>
        <w:tabs>
          <w:tab w:val="left" w:pos="927"/>
        </w:tabs>
        <w:jc w:val="both"/>
      </w:pPr>
      <w:r>
        <w:t xml:space="preserve">Desarrollo industrial con la construcción de ferrocarriles y las grandes reformas del barón </w:t>
      </w:r>
      <w:proofErr w:type="spellStart"/>
      <w:r>
        <w:t>Haussmann</w:t>
      </w:r>
      <w:proofErr w:type="spellEnd"/>
      <w:r>
        <w:t xml:space="preserve"> en París.</w:t>
      </w:r>
    </w:p>
    <w:p w:rsidR="00154001" w:rsidRDefault="00154001" w:rsidP="00154001">
      <w:pPr>
        <w:tabs>
          <w:tab w:val="left" w:pos="927"/>
        </w:tabs>
        <w:jc w:val="both"/>
      </w:pPr>
      <w:r>
        <w:t>Por ello, a principios del siglo XX, Francia gran potencia industrial pero con importantes problemas:</w:t>
      </w:r>
    </w:p>
    <w:p w:rsidR="00154001" w:rsidRDefault="00154001" w:rsidP="00154001">
      <w:pPr>
        <w:tabs>
          <w:tab w:val="left" w:pos="927"/>
        </w:tabs>
        <w:ind w:left="567" w:hanging="141"/>
        <w:jc w:val="both"/>
      </w:pPr>
      <w:r>
        <w:t>- sin fuentes de energía y materias primas industriales, agravadas por la pérdida de Alsacia y Lorena (1871).</w:t>
      </w:r>
    </w:p>
    <w:p w:rsidR="00154001" w:rsidRDefault="00154001" w:rsidP="00154001">
      <w:pPr>
        <w:tabs>
          <w:tab w:val="left" w:pos="567"/>
          <w:tab w:val="left" w:pos="927"/>
        </w:tabs>
        <w:ind w:left="567" w:hanging="141"/>
        <w:jc w:val="both"/>
      </w:pPr>
      <w:r>
        <w:t xml:space="preserve">- sin medios de financiación adecuados, sobre todo tras el hundimiento del </w:t>
      </w:r>
      <w:proofErr w:type="spellStart"/>
      <w:r>
        <w:t>Crédit</w:t>
      </w:r>
      <w:proofErr w:type="spellEnd"/>
      <w:r>
        <w:t xml:space="preserve"> </w:t>
      </w:r>
      <w:proofErr w:type="spellStart"/>
      <w:r>
        <w:t>Mobilier</w:t>
      </w:r>
      <w:proofErr w:type="spellEnd"/>
      <w:r>
        <w:t>.</w:t>
      </w:r>
    </w:p>
    <w:p w:rsidR="00154001" w:rsidRDefault="00154001" w:rsidP="00154001">
      <w:pPr>
        <w:tabs>
          <w:tab w:val="left" w:pos="927"/>
        </w:tabs>
        <w:ind w:left="360"/>
        <w:jc w:val="both"/>
      </w:pPr>
      <w:r>
        <w:t>- Inestabilidad y escándalos políticos de la III República.</w:t>
      </w:r>
    </w:p>
    <w:p w:rsidR="00154001" w:rsidRDefault="00154001" w:rsidP="00154001">
      <w:pPr>
        <w:tabs>
          <w:tab w:val="left" w:pos="927"/>
        </w:tabs>
        <w:jc w:val="both"/>
      </w:pPr>
      <w:r>
        <w:t>Sobresalió su industria textil, dirigido al mercado interior, por lo que estableció una política proteccionista frente al librecambismo británico.</w:t>
      </w:r>
    </w:p>
    <w:p w:rsidR="00154001" w:rsidRDefault="00154001" w:rsidP="00154001">
      <w:pPr>
        <w:tabs>
          <w:tab w:val="left" w:pos="927"/>
        </w:tabs>
        <w:jc w:val="both"/>
      </w:pPr>
    </w:p>
    <w:p w:rsidR="00154001" w:rsidRDefault="00154001" w:rsidP="00154001">
      <w:pPr>
        <w:tabs>
          <w:tab w:val="left" w:pos="927"/>
        </w:tabs>
        <w:jc w:val="both"/>
        <w:rPr>
          <w:b/>
          <w:u w:val="single"/>
        </w:rPr>
      </w:pPr>
      <w:r>
        <w:rPr>
          <w:b/>
          <w:u w:val="single"/>
        </w:rPr>
        <w:t>Bélgica.</w:t>
      </w:r>
    </w:p>
    <w:p w:rsidR="00154001" w:rsidRDefault="00154001" w:rsidP="00154001">
      <w:pPr>
        <w:tabs>
          <w:tab w:val="left" w:pos="927"/>
        </w:tabs>
        <w:jc w:val="both"/>
      </w:pPr>
      <w:r>
        <w:t>Fue el primer país continental que logró la industrialización gracias a: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Sus recursos energéticos (carbón) sobre los que desarrolló una importante industria siderúrgica.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1830 se independizó de Holanda, lo que provocó un optimismo de la población.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Apoyo del Estado a la industria y a la construcción del ferrocarril. Era el único país con una red completa antes de 1848.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Burguesía comercial muy activa.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Sólido sistema bancario a mediados del siglo XIX que facilitó las inversiones mineras, industrias y ferroviarias incluso en el exterior.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Su privilegiada  situación: próxima a Inglaterra (Canal de la Mancha) y en el centro de una gran región industrial franco-alemana.</w:t>
      </w:r>
    </w:p>
    <w:p w:rsidR="00154001" w:rsidRDefault="00154001" w:rsidP="00154001">
      <w:pPr>
        <w:tabs>
          <w:tab w:val="left" w:pos="927"/>
        </w:tabs>
        <w:jc w:val="both"/>
      </w:pPr>
    </w:p>
    <w:p w:rsidR="00154001" w:rsidRDefault="00154001" w:rsidP="00154001">
      <w:pPr>
        <w:tabs>
          <w:tab w:val="left" w:pos="927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La concentración empresarial.</w:t>
      </w:r>
    </w:p>
    <w:p w:rsidR="00154001" w:rsidRDefault="00154001" w:rsidP="00154001">
      <w:pPr>
        <w:tabs>
          <w:tab w:val="left" w:pos="927"/>
        </w:tabs>
        <w:ind w:left="709" w:hanging="709"/>
        <w:jc w:val="both"/>
      </w:pPr>
      <w:r>
        <w:t xml:space="preserve">(…) – </w:t>
      </w:r>
      <w:r>
        <w:rPr>
          <w:i/>
        </w:rPr>
        <w:t>Dumping</w:t>
      </w:r>
      <w:r>
        <w:t>: cuando una empresa establece unos precios incluso por debajo de los costes con el fin de evitar la competencia de otras más débiles. Es una práctica ilegal.</w:t>
      </w:r>
    </w:p>
    <w:p w:rsidR="00154001" w:rsidRDefault="00154001" w:rsidP="00154001">
      <w:pPr>
        <w:tabs>
          <w:tab w:val="left" w:pos="927"/>
        </w:tabs>
        <w:jc w:val="both"/>
      </w:pPr>
      <w:r>
        <w:t xml:space="preserve">Consecuencias de estas prácticas monopolísticas: 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Se anulaba la libre competencia, fundamento básico del sistema capitalista.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Tanta fortaleza de estas compañías que llegan a influir en la política exterior de los Estados.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Rivalidad de las potencias industriales para obtener zonas de inversión, abastecimiento y mercados, por lo que se produjo la colonización de África y Asia.</w:t>
      </w:r>
    </w:p>
    <w:p w:rsidR="00154001" w:rsidRDefault="00154001" w:rsidP="00154001">
      <w:pPr>
        <w:pStyle w:val="Prrafodelista"/>
        <w:numPr>
          <w:ilvl w:val="0"/>
          <w:numId w:val="1"/>
        </w:numPr>
        <w:tabs>
          <w:tab w:val="left" w:pos="927"/>
        </w:tabs>
        <w:jc w:val="both"/>
      </w:pPr>
      <w:r>
        <w:t>Todo ello influiría, como una causa más, en el enfrentamiento de la I GM.</w:t>
      </w:r>
    </w:p>
    <w:p w:rsidR="00154001" w:rsidRDefault="00154001" w:rsidP="00154001">
      <w:pPr>
        <w:tabs>
          <w:tab w:val="left" w:pos="927"/>
        </w:tabs>
        <w:ind w:left="360"/>
        <w:jc w:val="both"/>
      </w:pPr>
    </w:p>
    <w:p w:rsidR="00154001" w:rsidRDefault="00154001" w:rsidP="00154001">
      <w:pPr>
        <w:tabs>
          <w:tab w:val="left" w:pos="927"/>
        </w:tabs>
        <w:ind w:left="360"/>
        <w:jc w:val="both"/>
      </w:pPr>
    </w:p>
    <w:p w:rsidR="00CD1E2B" w:rsidRDefault="00CD1E2B"/>
    <w:sectPr w:rsidR="00CD1E2B" w:rsidSect="00CD1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75E"/>
    <w:multiLevelType w:val="hybridMultilevel"/>
    <w:tmpl w:val="A1F2679E"/>
    <w:lvl w:ilvl="0" w:tplc="7646F67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07CA"/>
    <w:multiLevelType w:val="hybridMultilevel"/>
    <w:tmpl w:val="C27ED9CC"/>
    <w:lvl w:ilvl="0" w:tplc="CCA46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characterSpacingControl w:val="doNotCompress"/>
  <w:compat/>
  <w:rsids>
    <w:rsidRoot w:val="00154001"/>
    <w:rsid w:val="00154001"/>
    <w:rsid w:val="00CD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2022-11-03T22:10:00Z</dcterms:created>
  <dcterms:modified xsi:type="dcterms:W3CDTF">2022-11-03T22:17:00Z</dcterms:modified>
</cp:coreProperties>
</file>